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1092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 Black" w:eastAsia="MS Mincho" w:hAnsi="Arial Black" w:cs="Times New Roman"/>
          <w:b/>
          <w:sz w:val="32"/>
          <w:szCs w:val="20"/>
          <w:u w:val="single"/>
          <w:lang w:val="x-none" w:eastAsia="x-none"/>
        </w:rPr>
        <w:t>LEILÃO Nº 00</w:t>
      </w:r>
      <w:r w:rsidRPr="00CE7414">
        <w:rPr>
          <w:rFonts w:ascii="Arial Black" w:eastAsia="MS Mincho" w:hAnsi="Arial Black" w:cs="Times New Roman"/>
          <w:b/>
          <w:sz w:val="32"/>
          <w:szCs w:val="20"/>
          <w:u w:val="single"/>
          <w:lang w:eastAsia="x-none"/>
        </w:rPr>
        <w:t>1/22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.</w:t>
      </w:r>
    </w:p>
    <w:p w14:paraId="555F5D78" w14:textId="099F0D78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 Black" w:eastAsia="MS Mincho" w:hAnsi="Arial Black" w:cs="Times New Roman"/>
          <w:b/>
          <w:noProof/>
          <w:sz w:val="32"/>
          <w:szCs w:val="20"/>
          <w:u w:val="single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2584" wp14:editId="4B013D72">
                <wp:simplePos x="0" y="0"/>
                <wp:positionH relativeFrom="column">
                  <wp:posOffset>406400</wp:posOffset>
                </wp:positionH>
                <wp:positionV relativeFrom="paragraph">
                  <wp:posOffset>140970</wp:posOffset>
                </wp:positionV>
                <wp:extent cx="2057400" cy="914400"/>
                <wp:effectExtent l="8890" t="9525" r="1016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2FB6" w14:textId="77777777" w:rsidR="00CE7414" w:rsidRPr="006C3174" w:rsidRDefault="00CE7414" w:rsidP="00CE7414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F12F4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  <w:t>Este ato esteve fixado no painel de publicação no período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24/11/2022 a 20/12/2022.</w:t>
                            </w:r>
                          </w:p>
                          <w:p w14:paraId="200B5580" w14:textId="77777777" w:rsidR="00CE7414" w:rsidRPr="00F12F4F" w:rsidRDefault="00CE7414" w:rsidP="00CE7414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6DDBD70E" w14:textId="77777777" w:rsidR="00CE7414" w:rsidRPr="00F12F4F" w:rsidRDefault="00CE7414" w:rsidP="00CE7414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Iara Beatriz Klein</w:t>
                            </w:r>
                          </w:p>
                          <w:p w14:paraId="25D61FD6" w14:textId="77777777" w:rsidR="00CE7414" w:rsidRPr="00F12F4F" w:rsidRDefault="00CE7414" w:rsidP="00CE7414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2F4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Matrícula: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C258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pt;margin-top:11.1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" fillcolor="yellow">
                <v:textbox>
                  <w:txbxContent>
                    <w:p w14:paraId="67B82FB6" w14:textId="77777777" w:rsidR="00CE7414" w:rsidRPr="006C3174" w:rsidRDefault="00CE7414" w:rsidP="00CE7414">
                      <w:pPr>
                        <w:pStyle w:val="Corpodetex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</w:pPr>
                      <w:r w:rsidRPr="00F12F4F"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  <w:t>Este ato esteve fixado no painel de publicação no período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  <w:t xml:space="preserve"> 24/11/2022 a 20/12/2022.</w:t>
                      </w:r>
                    </w:p>
                    <w:p w14:paraId="200B5580" w14:textId="77777777" w:rsidR="00CE7414" w:rsidRPr="00F12F4F" w:rsidRDefault="00CE7414" w:rsidP="00CE7414">
                      <w:pPr>
                        <w:pStyle w:val="Corpodetex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6DDBD70E" w14:textId="77777777" w:rsidR="00CE7414" w:rsidRPr="00F12F4F" w:rsidRDefault="00CE7414" w:rsidP="00CE7414">
                      <w:pPr>
                        <w:pStyle w:val="Corpodetex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Iara Beatriz Klein</w:t>
                      </w:r>
                    </w:p>
                    <w:p w14:paraId="25D61FD6" w14:textId="77777777" w:rsidR="00CE7414" w:rsidRPr="00F12F4F" w:rsidRDefault="00CE7414" w:rsidP="00CE7414">
                      <w:pPr>
                        <w:pStyle w:val="Corpodetexto"/>
                        <w:jc w:val="center"/>
                        <w:rPr>
                          <w:rFonts w:ascii="Arial" w:hAnsi="Arial" w:cs="Arial"/>
                        </w:rPr>
                      </w:pPr>
                      <w:r w:rsidRPr="00F12F4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Matrícula: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782</w:t>
                      </w:r>
                    </w:p>
                  </w:txbxContent>
                </v:textbox>
              </v:shape>
            </w:pict>
          </mc:Fallback>
        </mc:AlternateContent>
      </w:r>
    </w:p>
    <w:p w14:paraId="4691B9C8" w14:textId="77777777" w:rsidR="00CE7414" w:rsidRPr="00CE7414" w:rsidRDefault="00CE7414" w:rsidP="00CE7414">
      <w:pPr>
        <w:spacing w:before="120" w:after="0" w:line="240" w:lineRule="auto"/>
        <w:ind w:left="5670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Leilão para venda dos bens inservíveis, como abaixo especificado, de propriedade do Município de Roca Sales, e dá outras providências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.</w:t>
      </w:r>
    </w:p>
    <w:p w14:paraId="5F910ACA" w14:textId="77777777" w:rsidR="00CE7414" w:rsidRPr="00CE7414" w:rsidRDefault="00CE7414" w:rsidP="00CE7414">
      <w:pPr>
        <w:spacing w:after="0" w:line="240" w:lineRule="auto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5A57DF1E" w14:textId="77777777" w:rsidR="00CE7414" w:rsidRPr="00CE7414" w:rsidRDefault="00CE7414" w:rsidP="00CE7414">
      <w:pPr>
        <w:spacing w:after="0" w:line="240" w:lineRule="auto"/>
        <w:ind w:firstLine="2244"/>
        <w:jc w:val="both"/>
        <w:rPr>
          <w:rFonts w:ascii="Arial" w:eastAsia="MS Mincho" w:hAnsi="Arial" w:cs="Times New Roman"/>
          <w:b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AMILTON FONTANA, Prefeito do Município de Roca Sales, Estado do Rio Grande do Sul, no uso de suas atribuições legais que lhe são conferidas pela Lei Orgânica Municipal e de conformidade com a Lei Federal nº 8.666/93 e suas alterações posteriores, 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torna Público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para o conhecimento dos interessados, que 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às 08.00 horas, do dia </w:t>
      </w:r>
      <w:r w:rsidRPr="00CE7414">
        <w:rPr>
          <w:rFonts w:ascii="Arial" w:eastAsia="MS Mincho" w:hAnsi="Arial" w:cs="Times New Roman"/>
          <w:b/>
          <w:sz w:val="24"/>
          <w:szCs w:val="20"/>
          <w:lang w:eastAsia="x-none"/>
        </w:rPr>
        <w:t>20 de dezembro de 2022,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  <w:r w:rsidRPr="00CE7414">
        <w:rPr>
          <w:rFonts w:ascii="Arial" w:eastAsia="MS Mincho" w:hAnsi="Arial" w:cs="Arial"/>
          <w:sz w:val="24"/>
          <w:szCs w:val="24"/>
          <w:lang w:eastAsia="x-none"/>
        </w:rPr>
        <w:t>na Secretaria Municipal de Obras e Saneamento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>, localizad</w:t>
      </w:r>
      <w:r w:rsidRPr="00CE7414">
        <w:rPr>
          <w:rFonts w:ascii="Arial" w:eastAsia="MS Mincho" w:hAnsi="Arial" w:cs="Arial"/>
          <w:sz w:val="24"/>
          <w:szCs w:val="24"/>
          <w:lang w:eastAsia="x-none"/>
        </w:rPr>
        <w:t>a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 na Rua </w:t>
      </w:r>
      <w:r w:rsidRPr="00CE7414">
        <w:rPr>
          <w:rFonts w:ascii="Arial" w:eastAsia="MS Mincho" w:hAnsi="Arial" w:cs="Arial"/>
          <w:sz w:val="24"/>
          <w:szCs w:val="24"/>
          <w:lang w:eastAsia="x-none"/>
        </w:rPr>
        <w:t>Vereador Joao de Souza, nº 194</w:t>
      </w:r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cidade de Roca Sales, RS, procederá o </w:t>
      </w:r>
      <w:r w:rsidRPr="00CE7414">
        <w:rPr>
          <w:rFonts w:ascii="Arial" w:eastAsia="MS Mincho" w:hAnsi="Arial" w:cs="Arial"/>
          <w:b/>
          <w:sz w:val="24"/>
          <w:szCs w:val="24"/>
          <w:lang w:val="x-none" w:eastAsia="x-none"/>
        </w:rPr>
        <w:t>LEILÃO PÚBLICO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 de be</w:t>
      </w:r>
      <w:r w:rsidRPr="00CE7414">
        <w:rPr>
          <w:rFonts w:ascii="Arial" w:eastAsia="MS Mincho" w:hAnsi="Arial" w:cs="Arial"/>
          <w:sz w:val="24"/>
          <w:szCs w:val="24"/>
          <w:lang w:eastAsia="x-none"/>
        </w:rPr>
        <w:t>ns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 inservíveis de propriedade do Município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, conforme discriminação abaixo:</w:t>
      </w:r>
    </w:p>
    <w:p w14:paraId="781765C6" w14:textId="77777777" w:rsidR="00CE7414" w:rsidRPr="00CE7414" w:rsidRDefault="00CE7414" w:rsidP="00CE7414">
      <w:pPr>
        <w:spacing w:after="0" w:line="240" w:lineRule="auto"/>
        <w:ind w:firstLine="2244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tbl>
      <w:tblPr>
        <w:tblW w:w="970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327"/>
        <w:gridCol w:w="6063"/>
        <w:gridCol w:w="1568"/>
      </w:tblGrid>
      <w:tr w:rsidR="00CE7414" w:rsidRPr="00CE7414" w14:paraId="56DE8AAE" w14:textId="77777777" w:rsidTr="0070097F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14:paraId="34A86201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</w:p>
          <w:p w14:paraId="3AC48A9E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ITEM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14:paraId="2106A977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PATRI-MÔNIO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14:paraId="179FFA72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</w:p>
          <w:p w14:paraId="6F57B470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DESCRIÇÃO DOS BENS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14:paraId="12B22267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LANCE MÍNIMO (R$)</w:t>
            </w:r>
          </w:p>
        </w:tc>
      </w:tr>
      <w:tr w:rsidR="00CE7414" w:rsidRPr="00CE7414" w14:paraId="357F610B" w14:textId="77777777" w:rsidTr="0070097F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7B1712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001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0C98F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pt-BR"/>
              </w:rPr>
            </w:pPr>
            <w:r w:rsidRPr="00CE7414">
              <w:rPr>
                <w:rFonts w:ascii="Arial" w:eastAsia="MS Mincho" w:hAnsi="Arial" w:cs="Arial"/>
                <w:sz w:val="24"/>
                <w:szCs w:val="24"/>
                <w:lang w:eastAsia="pt-BR"/>
              </w:rPr>
              <w:t>5140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13961" w14:textId="77777777" w:rsidR="00CE7414" w:rsidRPr="00CE7414" w:rsidRDefault="00CE7414" w:rsidP="00CE7414">
            <w:pPr>
              <w:spacing w:after="0" w:line="240" w:lineRule="auto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UM (01) TRATOR DE RODAS</w:t>
            </w:r>
            <w:r w:rsidRPr="00CE7414">
              <w:rPr>
                <w:rFonts w:ascii="Arial" w:eastAsia="MS Mincho" w:hAnsi="Arial" w:cs="Courier New"/>
                <w:bCs/>
                <w:sz w:val="24"/>
                <w:szCs w:val="20"/>
                <w:lang w:eastAsia="pt-BR"/>
              </w:rPr>
              <w:t xml:space="preserve"> MARCA CASE/M. A. 580L, DIESEL, ANO DE FABRICAÇÃO E MODELO 2007, COR AMARELA, PLACA INT 3971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3348C" w14:textId="77777777" w:rsidR="00CE7414" w:rsidRPr="00CE7414" w:rsidRDefault="00CE7414" w:rsidP="00CE7414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3F33D7CB" w14:textId="77777777" w:rsidR="00CE7414" w:rsidRPr="00CE7414" w:rsidRDefault="00CE7414" w:rsidP="00CE7414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42EA6707" w14:textId="77777777" w:rsidR="00CE7414" w:rsidRPr="00CE7414" w:rsidRDefault="00CE7414" w:rsidP="00CE7414">
            <w:pPr>
              <w:spacing w:after="0" w:line="240" w:lineRule="auto"/>
              <w:jc w:val="right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  <w:t>85.000,00</w:t>
            </w:r>
          </w:p>
        </w:tc>
      </w:tr>
      <w:tr w:rsidR="00CE7414" w:rsidRPr="00CE7414" w14:paraId="281B858C" w14:textId="77777777" w:rsidTr="0070097F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AB33E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002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B3FF7" w14:textId="77777777" w:rsidR="00CE7414" w:rsidRPr="00CE7414" w:rsidRDefault="00CE7414" w:rsidP="00CE7414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pt-BR"/>
              </w:rPr>
            </w:pPr>
            <w:r w:rsidRPr="00CE7414">
              <w:rPr>
                <w:rFonts w:ascii="Arial" w:eastAsia="MS Mincho" w:hAnsi="Arial" w:cs="Arial"/>
                <w:sz w:val="24"/>
                <w:szCs w:val="24"/>
                <w:lang w:eastAsia="pt-BR"/>
              </w:rPr>
              <w:t>1000020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1DD0B" w14:textId="77777777" w:rsidR="00CE7414" w:rsidRPr="00CE7414" w:rsidRDefault="00CE7414" w:rsidP="00CE7414">
            <w:pPr>
              <w:spacing w:after="0" w:line="240" w:lineRule="auto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CARREGADOR FRONTAL, MARCA MICHIGAN 75III, ANO DE FABRICAÇÃO 1978, COR AMARELA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9C1A3" w14:textId="77777777" w:rsidR="00CE7414" w:rsidRPr="00CE7414" w:rsidRDefault="00CE7414" w:rsidP="00CE7414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0EA697D5" w14:textId="77777777" w:rsidR="00CE7414" w:rsidRPr="00CE7414" w:rsidRDefault="00CE7414" w:rsidP="00CE7414">
            <w:pPr>
              <w:spacing w:after="0" w:line="240" w:lineRule="auto"/>
              <w:jc w:val="right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  <w:t>50.000,00</w:t>
            </w:r>
          </w:p>
        </w:tc>
      </w:tr>
    </w:tbl>
    <w:p w14:paraId="42DF040E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Arial"/>
          <w:bCs/>
          <w:sz w:val="24"/>
          <w:szCs w:val="20"/>
          <w:lang w:val="x-none" w:eastAsia="x-none"/>
        </w:rPr>
      </w:pPr>
    </w:p>
    <w:p w14:paraId="00AB6FC5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 Black" w:eastAsia="MS Mincho" w:hAnsi="Arial Black" w:cs="Times New Roman"/>
          <w:b/>
          <w:sz w:val="28"/>
          <w:szCs w:val="28"/>
          <w:u w:val="single"/>
          <w:lang w:val="x-none" w:eastAsia="x-none"/>
        </w:rPr>
        <w:t>CONDIÇÕES DE PARTICIPAÇÃO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.</w:t>
      </w:r>
    </w:p>
    <w:p w14:paraId="4BEB9482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27AD250F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01 - O leilão será realizado </w:t>
      </w:r>
      <w:r w:rsidRPr="00CE7414">
        <w:rPr>
          <w:rFonts w:ascii="Arial" w:eastAsia="MS Mincho" w:hAnsi="Arial" w:cs="Times New Roman"/>
          <w:b/>
          <w:bCs/>
          <w:sz w:val="24"/>
          <w:szCs w:val="20"/>
          <w:lang w:val="x-none" w:eastAsia="x-none"/>
        </w:rPr>
        <w:t>por item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, devendo os lances serem efetuados de forma individual para cada um dos itens.</w:t>
      </w:r>
    </w:p>
    <w:p w14:paraId="3873699F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02 - Somente serão considerados os lances de valor igual ou superior ao da avaliação atribuída a cada um dos ITENS (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lance mínimo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), assim distribuídos:</w:t>
      </w:r>
    </w:p>
    <w:p w14:paraId="3EA7C2F1" w14:textId="77777777" w:rsidR="00CE7414" w:rsidRPr="00CE7414" w:rsidRDefault="00CE7414" w:rsidP="00CE7414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02.1 - Para o 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item 001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o valor do lance mínimo será de 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R$ </w:t>
      </w:r>
      <w:r w:rsidRPr="00CE7414">
        <w:rPr>
          <w:rFonts w:ascii="Arial" w:eastAsia="MS Mincho" w:hAnsi="Arial" w:cs="Times New Roman"/>
          <w:b/>
          <w:sz w:val="24"/>
          <w:szCs w:val="20"/>
          <w:lang w:eastAsia="x-none"/>
        </w:rPr>
        <w:t>85.000,00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(</w:t>
      </w: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>oitenta e cinco mil reais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).</w:t>
      </w:r>
    </w:p>
    <w:p w14:paraId="44EE6AA5" w14:textId="77777777" w:rsidR="00CE7414" w:rsidRPr="00CE7414" w:rsidRDefault="00CE7414" w:rsidP="00CE7414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bookmarkStart w:id="0" w:name="_Hlk71536967"/>
      <w:bookmarkStart w:id="1" w:name="_Hlk88468368"/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02.2 - Para o 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item 002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o valor do lance mínimo será de 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R$ </w:t>
      </w:r>
      <w:r w:rsidRPr="00CE7414">
        <w:rPr>
          <w:rFonts w:ascii="Arial" w:eastAsia="MS Mincho" w:hAnsi="Arial" w:cs="Times New Roman"/>
          <w:b/>
          <w:sz w:val="24"/>
          <w:szCs w:val="20"/>
          <w:lang w:eastAsia="x-none"/>
        </w:rPr>
        <w:t>50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.000,00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(</w:t>
      </w: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>cinquenta mil reais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).</w:t>
      </w:r>
    </w:p>
    <w:bookmarkEnd w:id="0"/>
    <w:bookmarkEnd w:id="1"/>
    <w:p w14:paraId="097E26A5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03 - Os bens acima descriminados estarão expostos para visitação Pública no horário das 0</w:t>
      </w: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>6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.30 horas às 1</w:t>
      </w: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>2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:30 horas</w:t>
      </w: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 xml:space="preserve"> 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de segunda a sexta-feira, </w:t>
      </w:r>
      <w:r w:rsidRPr="00CE7414">
        <w:rPr>
          <w:rFonts w:ascii="Arial" w:eastAsia="MS Mincho" w:hAnsi="Arial" w:cs="Arial"/>
          <w:sz w:val="24"/>
          <w:szCs w:val="24"/>
          <w:lang w:eastAsia="x-none"/>
        </w:rPr>
        <w:t>na Secretaria Municipal de Obras e Saneamento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, localizado na Rua </w:t>
      </w:r>
      <w:r w:rsidRPr="00CE7414">
        <w:rPr>
          <w:rFonts w:ascii="Arial" w:eastAsia="MS Mincho" w:hAnsi="Arial" w:cs="Arial"/>
          <w:sz w:val="24"/>
          <w:szCs w:val="24"/>
          <w:lang w:eastAsia="x-none"/>
        </w:rPr>
        <w:t>Vereador Joao de Souza, nº 194</w:t>
      </w:r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>cidade de Roca Sales, RS</w:t>
      </w:r>
    </w:p>
    <w:p w14:paraId="479D2E3B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04 - O pagamento deverá ser efetuado a vista em moeda corrente no dia da realização do Leilão, </w:t>
      </w: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 xml:space="preserve">em </w:t>
      </w:r>
      <w:r w:rsidRPr="00CE7414">
        <w:rPr>
          <w:rFonts w:ascii="Arial" w:eastAsia="MS Mincho" w:hAnsi="Arial" w:cs="Times New Roman"/>
          <w:b/>
          <w:bCs/>
          <w:sz w:val="24"/>
          <w:szCs w:val="20"/>
          <w:lang w:eastAsia="x-none"/>
        </w:rPr>
        <w:t xml:space="preserve">conta bancária </w:t>
      </w: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>a ser indicada pelo Município, em nome da Prefeitura Municipal de Roca Sales.</w:t>
      </w:r>
    </w:p>
    <w:p w14:paraId="7403604D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05 - Caso o arrematante não efetue o pagamento nas condições estabelecidas no item 04 (quatro) deste Edital, perderá o direito sobre os bens, que serão levados a novo leilão, e poderá ser suspenso dos próximos leilões que o Município venha a realizar, ou declarado inidôneo, nos termos dos inc. III e IV do art. 87 da Lei Federal nº 8.666/93.</w:t>
      </w:r>
    </w:p>
    <w:p w14:paraId="40926621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06 - O arrematante retirará os bens a ele adjudicados obrigatória e concomitantemente após a integralização do pagamento.</w:t>
      </w:r>
    </w:p>
    <w:p w14:paraId="4B64D914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07 - No caso da integralização do pagamento ocorrer por meio de cheque, a retirada dos bens dar-se-á, obrigatoriamente, somente após a compensação deste. Os documentos dos equipamentos serão entregues ao arrematante, somente no momento de sua retirada.</w:t>
      </w:r>
    </w:p>
    <w:p w14:paraId="76E8ACFA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5740F56B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lastRenderedPageBreak/>
        <w:t>08 - Ocorrendo força maior ou caso fortuito no interregno de tempo entre a data de realização do leilão e da retirada dos bens, que impeça a entrega dos mesmos, fica resolvida a obrigação mediante a restituição do valor pago.</w:t>
      </w:r>
    </w:p>
    <w:p w14:paraId="7213FAC9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09 - Imediatamente após a retirada dos bens, o arrematante deverá providenciar a transferência de propriedade, sendo todas as despesas por conta do comprador.</w:t>
      </w:r>
    </w:p>
    <w:p w14:paraId="0388E6F6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4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4"/>
          <w:lang w:val="x-none" w:eastAsia="x-none"/>
        </w:rPr>
        <w:t xml:space="preserve">10 - Uma vez integralizado o pagamento o Município de Roca Sales, RS, exime-se de toda e qualquer responsabilidade pela perda total ou parcial e avarias que venham a ocorrer nos bens arrematados e não retirados dentro do prazo a que se referem os </w:t>
      </w:r>
      <w:r w:rsidRPr="00CE7414">
        <w:rPr>
          <w:rFonts w:ascii="Arial" w:eastAsia="MS Mincho" w:hAnsi="Arial" w:cs="Times New Roman"/>
          <w:b/>
          <w:sz w:val="24"/>
          <w:szCs w:val="24"/>
          <w:lang w:val="x-none" w:eastAsia="x-none"/>
        </w:rPr>
        <w:t>itens 06 e 07</w:t>
      </w:r>
      <w:r w:rsidRPr="00CE7414">
        <w:rPr>
          <w:rFonts w:ascii="Arial" w:eastAsia="MS Mincho" w:hAnsi="Arial" w:cs="Times New Roman"/>
          <w:sz w:val="24"/>
          <w:szCs w:val="24"/>
          <w:lang w:val="x-none" w:eastAsia="x-none"/>
        </w:rPr>
        <w:t xml:space="preserve"> do presente Edital.</w:t>
      </w:r>
    </w:p>
    <w:p w14:paraId="36111B3F" w14:textId="77777777" w:rsidR="00CE7414" w:rsidRPr="00CE7414" w:rsidRDefault="00CE7414" w:rsidP="00CE7414">
      <w:pPr>
        <w:spacing w:after="0" w:line="240" w:lineRule="auto"/>
        <w:ind w:left="561" w:hanging="576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4"/>
          <w:lang w:val="x-none" w:eastAsia="x-none"/>
        </w:rPr>
        <w:t xml:space="preserve">11 - O arrematante será o responsável por todo e qualquer fato que ocorrer com os bens após a retirada dos mesmos, </w:t>
      </w:r>
      <w:r w:rsidRPr="00CE7414">
        <w:rPr>
          <w:rFonts w:ascii="Arial" w:eastAsia="MS Mincho" w:hAnsi="Arial" w:cs="Times New Roman"/>
          <w:b/>
          <w:sz w:val="24"/>
          <w:szCs w:val="24"/>
          <w:u w:val="single"/>
          <w:lang w:val="x-none" w:eastAsia="x-none"/>
        </w:rPr>
        <w:t>inclusive em relação a eventuais infrações de trânsito dos veículos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.</w:t>
      </w:r>
    </w:p>
    <w:p w14:paraId="494F1C59" w14:textId="77777777" w:rsidR="00CE7414" w:rsidRPr="00CE7414" w:rsidRDefault="00CE7414" w:rsidP="00CE7414">
      <w:pPr>
        <w:spacing w:after="0" w:line="240" w:lineRule="auto"/>
        <w:ind w:left="561" w:hanging="576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12 - Por se tratar de leilão Administrativo, o Leiloeiro será um 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servidor efetivo do Município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a ser designado pela Administração através de Portaria, cuja cópia se encontra em anexo ao presente, nos moldes do permitido pelo art. 53, da Lei Federal nº 8.666/93 e suas alterações posteriores.</w:t>
      </w:r>
    </w:p>
    <w:p w14:paraId="7AFF61B6" w14:textId="77777777" w:rsidR="00CE7414" w:rsidRPr="00CE7414" w:rsidRDefault="00CE7414" w:rsidP="00CE7414">
      <w:pPr>
        <w:spacing w:after="0" w:line="240" w:lineRule="auto"/>
        <w:ind w:left="561" w:hanging="576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13 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>- Decairá do direito de impugnar perante a Administração Pública Municipal, os termos do presente Edital, o licitante que o tendo aceito sem objeção, venha a apontar depois de processado, falhas ou irregularidades que o viciariam, hipótese em que tal comunicação não terá efeito de recurso.</w:t>
      </w:r>
    </w:p>
    <w:p w14:paraId="32548C16" w14:textId="77777777" w:rsidR="00CE7414" w:rsidRPr="00CE7414" w:rsidRDefault="00CE7414" w:rsidP="00CE7414">
      <w:pPr>
        <w:spacing w:after="0" w:line="240" w:lineRule="auto"/>
        <w:ind w:left="561" w:hanging="576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14 - A impugnação feita tempestivamente pelo licitante não o impedirá de participar do processo licitatório até trânsito em julgado da decisão a ele pertinente, </w:t>
      </w:r>
      <w:r w:rsidRPr="00CE7414">
        <w:rPr>
          <w:rFonts w:ascii="Arial" w:eastAsia="MS Mincho" w:hAnsi="Arial" w:cs="Arial"/>
          <w:b/>
          <w:sz w:val="24"/>
          <w:szCs w:val="24"/>
          <w:lang w:val="x-none" w:eastAsia="x-none"/>
        </w:rPr>
        <w:t xml:space="preserve">devendo ser devidamente protocolada no </w:t>
      </w:r>
      <w:r w:rsidRPr="00CE7414">
        <w:rPr>
          <w:rFonts w:ascii="Arial" w:eastAsia="Times New Roman" w:hAnsi="Arial" w:cs="Arial"/>
          <w:b/>
          <w:bCs/>
          <w:sz w:val="24"/>
          <w:szCs w:val="24"/>
          <w:lang w:val="pt" w:eastAsia="x-none"/>
        </w:rPr>
        <w:t>Setor de Protocolo da Prefeitura Municipal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, durante o horário de</w:t>
      </w:r>
      <w:r w:rsidRPr="00CE7414">
        <w:rPr>
          <w:rFonts w:ascii="Arial" w:eastAsia="Times New Roman" w:hAnsi="Arial" w:cs="Arial"/>
          <w:spacing w:val="1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expediente,</w:t>
      </w:r>
      <w:r w:rsidRPr="00CE7414">
        <w:rPr>
          <w:rFonts w:ascii="Arial" w:eastAsia="Times New Roman" w:hAnsi="Arial" w:cs="Arial"/>
          <w:spacing w:val="-1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que</w:t>
      </w:r>
      <w:r w:rsidRPr="00CE7414">
        <w:rPr>
          <w:rFonts w:ascii="Arial" w:eastAsia="Times New Roman" w:hAnsi="Arial" w:cs="Arial"/>
          <w:spacing w:val="-1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se inicia</w:t>
      </w:r>
      <w:r w:rsidRPr="00CE7414">
        <w:rPr>
          <w:rFonts w:ascii="Arial" w:eastAsia="Times New Roman" w:hAnsi="Arial" w:cs="Arial"/>
          <w:spacing w:val="-1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às</w:t>
      </w:r>
      <w:r w:rsidRPr="00CE7414">
        <w:rPr>
          <w:rFonts w:ascii="Arial" w:eastAsia="Times New Roman" w:hAnsi="Arial" w:cs="Arial"/>
          <w:spacing w:val="-1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07h30min</w:t>
      </w:r>
      <w:r w:rsidRPr="00CE7414">
        <w:rPr>
          <w:rFonts w:ascii="Arial" w:eastAsia="Times New Roman" w:hAnsi="Arial" w:cs="Arial"/>
          <w:spacing w:val="1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às</w:t>
      </w:r>
      <w:r w:rsidRPr="00CE7414">
        <w:rPr>
          <w:rFonts w:ascii="Arial" w:eastAsia="Times New Roman" w:hAnsi="Arial" w:cs="Arial"/>
          <w:spacing w:val="-4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11h30min</w:t>
      </w:r>
      <w:r w:rsidRPr="00CE7414">
        <w:rPr>
          <w:rFonts w:ascii="Arial" w:eastAsia="Times New Roman" w:hAnsi="Arial" w:cs="Arial"/>
          <w:spacing w:val="2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e</w:t>
      </w:r>
      <w:r w:rsidRPr="00CE7414">
        <w:rPr>
          <w:rFonts w:ascii="Arial" w:eastAsia="Times New Roman" w:hAnsi="Arial" w:cs="Arial"/>
          <w:spacing w:val="-1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das</w:t>
      </w:r>
      <w:r w:rsidRPr="00CE7414">
        <w:rPr>
          <w:rFonts w:ascii="Arial" w:eastAsia="Times New Roman" w:hAnsi="Arial" w:cs="Arial"/>
          <w:spacing w:val="-3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>13h30min</w:t>
      </w:r>
      <w:r w:rsidRPr="00CE7414">
        <w:rPr>
          <w:rFonts w:ascii="Arial" w:eastAsia="Times New Roman" w:hAnsi="Arial" w:cs="Arial"/>
          <w:spacing w:val="-3"/>
          <w:sz w:val="24"/>
          <w:szCs w:val="24"/>
          <w:lang w:val="pt" w:eastAsia="x-none"/>
        </w:rPr>
        <w:t xml:space="preserve"> </w:t>
      </w:r>
      <w:r w:rsidRPr="00CE7414">
        <w:rPr>
          <w:rFonts w:ascii="Arial" w:eastAsia="Times New Roman" w:hAnsi="Arial" w:cs="Arial"/>
          <w:sz w:val="24"/>
          <w:szCs w:val="24"/>
          <w:lang w:val="pt" w:eastAsia="x-none"/>
        </w:rPr>
        <w:t xml:space="preserve">às 17horas ou encaminhado mediante </w:t>
      </w:r>
      <w:r w:rsidRPr="00CE7414">
        <w:rPr>
          <w:rFonts w:ascii="Arial" w:eastAsia="Times New Roman" w:hAnsi="Arial" w:cs="Arial"/>
          <w:b/>
          <w:bCs/>
          <w:sz w:val="24"/>
          <w:szCs w:val="24"/>
          <w:lang w:val="pt" w:eastAsia="x-none"/>
        </w:rPr>
        <w:t xml:space="preserve">meio eletrônico através do endereço </w:t>
      </w:r>
      <w:hyperlink r:id="rId4" w:history="1">
        <w:r w:rsidRPr="00CE7414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val="x-none" w:eastAsia="x-none"/>
          </w:rPr>
          <w:t>licitacao01@rocasales-rs.com.br</w:t>
        </w:r>
      </w:hyperlink>
      <w:r w:rsidRPr="00CE741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</w:t>
      </w:r>
    </w:p>
    <w:p w14:paraId="708F0354" w14:textId="77777777" w:rsidR="00CE7414" w:rsidRPr="00CE7414" w:rsidRDefault="00CE7414" w:rsidP="00CE7414">
      <w:pPr>
        <w:spacing w:after="0" w:line="240" w:lineRule="auto"/>
        <w:ind w:left="426" w:hanging="44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>15 -</w:t>
      </w:r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A intimação de todos os atos será realizada mediante publicação no </w:t>
      </w:r>
      <w:r w:rsidRPr="00CE7414">
        <w:rPr>
          <w:rFonts w:ascii="Arial" w:eastAsia="Times New Roman" w:hAnsi="Arial" w:cs="Arial"/>
          <w:b/>
          <w:sz w:val="24"/>
          <w:szCs w:val="24"/>
          <w:lang w:val="x-none" w:eastAsia="x-none"/>
        </w:rPr>
        <w:t>Jornal A Hora</w:t>
      </w:r>
      <w:r w:rsidRPr="00CE741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, </w:t>
      </w:r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inscrito 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no CNPJ sob nº </w:t>
      </w:r>
      <w:r w:rsidRPr="00CE741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04.280.850/0001-41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, sita na </w:t>
      </w:r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>Avenida Benjamin Constant</w:t>
      </w:r>
      <w:r w:rsidRPr="00CE741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, </w:t>
      </w:r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>nº 1034, sala 201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, Município de </w:t>
      </w:r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Lajeado, </w:t>
      </w:r>
      <w:r w:rsidRPr="00CE741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Imprensa Oficial do Município de Roca Sales</w:t>
      </w:r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>, salvo para os casos de habilitação de licitante e de julgamento de propostas, se presentes os prepostos dos licitantes ao ato em que foi adotada a decisão, quando poderá ser feita por comunicação direta aos interessados e lavrada em ata.</w:t>
      </w:r>
    </w:p>
    <w:p w14:paraId="397F9777" w14:textId="77777777" w:rsidR="00CE7414" w:rsidRPr="00CE7414" w:rsidRDefault="00CE7414" w:rsidP="00CE7414">
      <w:pPr>
        <w:spacing w:after="0" w:line="240" w:lineRule="auto"/>
        <w:ind w:left="567" w:hanging="567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16 - Informações referentes ao presente Edital poderão ser obtidas junto ao </w:t>
      </w:r>
      <w:r w:rsidRPr="00CE7414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Setor de Licitações</w:t>
      </w: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da Prefeitura Municipal de Roca Sales, de segundas </w:t>
      </w:r>
      <w:proofErr w:type="spellStart"/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a</w:t>
      </w:r>
      <w:proofErr w:type="spellEnd"/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sextas-feiras, no horário das 07.30 as 11:30 horas e das 13:30 as 17:00 horas, ou pelo fone (51) 3753-2166, </w:t>
      </w:r>
      <w:r w:rsidRPr="00CE7414">
        <w:rPr>
          <w:rFonts w:ascii="Arial" w:eastAsia="MS Mincho" w:hAnsi="Arial" w:cs="Arial"/>
          <w:sz w:val="24"/>
          <w:szCs w:val="24"/>
          <w:lang w:val="x-none" w:eastAsia="x-none"/>
        </w:rPr>
        <w:t xml:space="preserve">pelo e-mail </w:t>
      </w:r>
      <w:hyperlink r:id="rId5" w:history="1">
        <w:r w:rsidRPr="00CE741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x-none"/>
          </w:rPr>
          <w:t>licitacao01@rocasales-rs.com.br</w:t>
        </w:r>
      </w:hyperlink>
      <w:r w:rsidRPr="00CE74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ou pelo site www.rocasales-rs.com.br/editais.</w:t>
      </w:r>
    </w:p>
    <w:p w14:paraId="6EE28413" w14:textId="77777777" w:rsidR="00CE7414" w:rsidRPr="00CE7414" w:rsidRDefault="00CE7414" w:rsidP="00CE7414">
      <w:pPr>
        <w:spacing w:after="0" w:line="240" w:lineRule="auto"/>
        <w:ind w:left="561" w:hanging="561"/>
        <w:jc w:val="both"/>
        <w:rPr>
          <w:rFonts w:ascii="Arial" w:eastAsia="Times New Roman" w:hAnsi="Arial" w:cs="Times New Roman"/>
          <w:b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17 - Os casos omissos ao presente Edital serão dirimidos pela Comissão de Licitações</w:t>
      </w:r>
      <w:r w:rsidRPr="00CE7414">
        <w:rPr>
          <w:rFonts w:ascii="Courier New" w:eastAsia="Times New Roman" w:hAnsi="Courier New" w:cs="Times New Roman"/>
          <w:sz w:val="20"/>
          <w:szCs w:val="20"/>
          <w:lang w:val="x-none" w:eastAsia="x-none"/>
        </w:rPr>
        <w:t xml:space="preserve"> </w:t>
      </w:r>
      <w:r w:rsidRPr="00CE7414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nomeada pela </w:t>
      </w:r>
      <w:r w:rsidRPr="00CE7414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>Portaria nº 001/2</w:t>
      </w:r>
      <w:r w:rsidRPr="00CE7414">
        <w:rPr>
          <w:rFonts w:ascii="Arial" w:eastAsia="Times New Roman" w:hAnsi="Arial" w:cs="Times New Roman"/>
          <w:b/>
          <w:sz w:val="24"/>
          <w:szCs w:val="20"/>
          <w:lang w:eastAsia="x-none"/>
        </w:rPr>
        <w:t>2</w:t>
      </w:r>
      <w:r w:rsidRPr="00CE7414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>, de 0</w:t>
      </w:r>
      <w:r w:rsidRPr="00CE7414">
        <w:rPr>
          <w:rFonts w:ascii="Arial" w:eastAsia="Times New Roman" w:hAnsi="Arial" w:cs="Times New Roman"/>
          <w:b/>
          <w:sz w:val="24"/>
          <w:szCs w:val="20"/>
          <w:lang w:eastAsia="x-none"/>
        </w:rPr>
        <w:t>3</w:t>
      </w:r>
      <w:r w:rsidRPr="00CE7414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 xml:space="preserve"> de janeiro de 202</w:t>
      </w:r>
      <w:r w:rsidRPr="00CE7414">
        <w:rPr>
          <w:rFonts w:ascii="Arial" w:eastAsia="Times New Roman" w:hAnsi="Arial" w:cs="Times New Roman"/>
          <w:b/>
          <w:sz w:val="24"/>
          <w:szCs w:val="20"/>
          <w:lang w:eastAsia="x-none"/>
        </w:rPr>
        <w:t>2</w:t>
      </w:r>
      <w:r w:rsidRPr="00CE7414">
        <w:rPr>
          <w:rFonts w:ascii="Arial" w:eastAsia="Times New Roman" w:hAnsi="Arial" w:cs="Times New Roman"/>
          <w:sz w:val="24"/>
          <w:szCs w:val="20"/>
          <w:lang w:val="x-none" w:eastAsia="x-none"/>
        </w:rPr>
        <w:t>.</w:t>
      </w:r>
    </w:p>
    <w:p w14:paraId="02F1B090" w14:textId="77777777" w:rsidR="00CE7414" w:rsidRPr="00CE7414" w:rsidRDefault="00CE7414" w:rsidP="00CE7414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0D0F27E8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GABINETE DO PREFEITO MUNICIPAL DE ROCA SALES</w:t>
      </w:r>
    </w:p>
    <w:p w14:paraId="197AAD7A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EM </w:t>
      </w: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>24 DE NOVEMBRO DE 2022.</w:t>
      </w:r>
    </w:p>
    <w:p w14:paraId="125DE2A7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36CCD3E2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AMILTON FONTANA</w:t>
      </w:r>
    </w:p>
    <w:p w14:paraId="6AE95190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Prefeito Municipal</w:t>
      </w:r>
    </w:p>
    <w:p w14:paraId="13EAFC59" w14:textId="77777777" w:rsidR="00CE7414" w:rsidRPr="00CE7414" w:rsidRDefault="00CE7414" w:rsidP="00CE7414">
      <w:pPr>
        <w:spacing w:after="0" w:line="240" w:lineRule="auto"/>
        <w:ind w:left="2244" w:right="2870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</w:tblGrid>
      <w:tr w:rsidR="00CE7414" w:rsidRPr="00CE7414" w14:paraId="75FE66CC" w14:textId="77777777" w:rsidTr="007009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6" w:type="dxa"/>
          </w:tcPr>
          <w:p w14:paraId="38DF9FB3" w14:textId="77777777" w:rsidR="00CE7414" w:rsidRPr="00CE7414" w:rsidRDefault="00CE7414" w:rsidP="00CE7414">
            <w:pPr>
              <w:spacing w:after="0" w:line="240" w:lineRule="auto"/>
              <w:ind w:right="38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E7414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APROVO O PRESENTE INSTRUMENTO           DE CONFORMIDADE COM A LEI FEDERAL Nº 8.666/93 E SUAS ALTERAÇÕES POSTERIORES.</w:t>
            </w:r>
          </w:p>
        </w:tc>
      </w:tr>
    </w:tbl>
    <w:p w14:paraId="3BBA98F8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008B3B7D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7875D245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FRANCK ANDRÉA LANG</w:t>
      </w:r>
    </w:p>
    <w:p w14:paraId="5B10932F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val="x-none" w:eastAsia="x-none"/>
        </w:rPr>
        <w:t>Assessor Jurídico do Município</w:t>
      </w:r>
    </w:p>
    <w:p w14:paraId="25EB49AB" w14:textId="77777777" w:rsidR="00CE7414" w:rsidRPr="00CE7414" w:rsidRDefault="00CE7414" w:rsidP="00CE7414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eastAsia="x-none"/>
        </w:rPr>
      </w:pPr>
      <w:r w:rsidRPr="00CE7414">
        <w:rPr>
          <w:rFonts w:ascii="Arial" w:eastAsia="MS Mincho" w:hAnsi="Arial" w:cs="Times New Roman"/>
          <w:sz w:val="24"/>
          <w:szCs w:val="20"/>
          <w:lang w:eastAsia="x-none"/>
        </w:rPr>
        <w:t>OAB/RS 49.803</w:t>
      </w:r>
    </w:p>
    <w:p w14:paraId="2FEF36CD" w14:textId="77777777" w:rsidR="00B93037" w:rsidRDefault="00B93037"/>
    <w:sectPr w:rsidR="00B93037" w:rsidSect="00CE7414">
      <w:pgSz w:w="11906" w:h="16838"/>
      <w:pgMar w:top="141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14"/>
    <w:rsid w:val="00B93037"/>
    <w:rsid w:val="00C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C0D"/>
  <w15:chartTrackingRefBased/>
  <w15:docId w15:val="{8E07CE72-E4E8-435C-96DE-54796C5A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CE74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01@rocasales-rs.com.br" TargetMode="External"/><Relationship Id="rId4" Type="http://schemas.openxmlformats.org/officeDocument/2006/relationships/hyperlink" Target="mailto:licitacao01@rocasales-r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2022-11-29T11:08:00Z</dcterms:created>
  <dcterms:modified xsi:type="dcterms:W3CDTF">2022-11-29T11:08:00Z</dcterms:modified>
</cp:coreProperties>
</file>